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B" w:rsidRDefault="00E91A5B">
      <w:pPr>
        <w:pStyle w:val="LO-normal"/>
        <w:spacing w:line="240" w:lineRule="auto"/>
        <w:jc w:val="center"/>
        <w:rPr>
          <w:rFonts w:ascii="Arial" w:hAnsi="Arial" w:cs="Arial"/>
          <w:b/>
        </w:rPr>
      </w:pPr>
    </w:p>
    <w:p w:rsidR="00E91A5B" w:rsidRDefault="00AB6954">
      <w:pPr>
        <w:pStyle w:val="LO-normal"/>
        <w:spacing w:line="276" w:lineRule="auto"/>
        <w:jc w:val="center"/>
      </w:pPr>
      <w:r>
        <w:rPr>
          <w:rFonts w:ascii="Arial" w:hAnsi="Arial" w:cs="Arial"/>
          <w:b/>
        </w:rPr>
        <w:t>Hirdetmény az általános iskolai felvételi eljárásról</w:t>
      </w:r>
    </w:p>
    <w:p w:rsidR="00E91A5B" w:rsidRDefault="00AB6954">
      <w:pPr>
        <w:pStyle w:val="LO-normal"/>
        <w:spacing w:line="276" w:lineRule="auto"/>
        <w:jc w:val="center"/>
      </w:pPr>
      <w:proofErr w:type="gramStart"/>
      <w:r>
        <w:rPr>
          <w:rFonts w:ascii="Arial" w:hAnsi="Arial" w:cs="Arial"/>
          <w:b/>
        </w:rPr>
        <w:t>az</w:t>
      </w:r>
      <w:proofErr w:type="gramEnd"/>
      <w:r>
        <w:rPr>
          <w:rFonts w:ascii="Arial" w:hAnsi="Arial" w:cs="Arial"/>
          <w:b/>
        </w:rPr>
        <w:t xml:space="preserve"> emberi erőforrások minisztere 7/2020. (III.25.) EMMI határozata alapján</w:t>
      </w:r>
    </w:p>
    <w:p w:rsidR="00E91A5B" w:rsidRDefault="00AB6954">
      <w:pPr>
        <w:pStyle w:val="LO-normal"/>
        <w:spacing w:line="27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u w:val="single"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559675" cy="1685925"/>
            <wp:effectExtent l="0" t="0" r="0" b="0"/>
            <wp:wrapSquare wrapText="bothSides"/>
            <wp:docPr id="1" name="Picture 0" descr="BacsKiskun_fe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acsKiskun_fej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A5B" w:rsidRDefault="00E91A5B">
      <w:pPr>
        <w:spacing w:line="276" w:lineRule="auto"/>
        <w:rPr>
          <w:rFonts w:cs="Arial"/>
          <w:szCs w:val="20"/>
        </w:rPr>
      </w:pPr>
    </w:p>
    <w:p w:rsidR="00E91A5B" w:rsidRDefault="00AB6954">
      <w:pPr>
        <w:pStyle w:val="Listaszerbekezds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A kötelező felvételt biztosító általános iskola </w:t>
      </w:r>
      <w:r>
        <w:rPr>
          <w:rFonts w:ascii="Arial" w:hAnsi="Arial" w:cs="Arial"/>
          <w:sz w:val="20"/>
          <w:szCs w:val="20"/>
          <w:u w:val="single"/>
        </w:rPr>
        <w:t>2020. április 28-ig hivatalból felveszi</w:t>
      </w:r>
      <w:r>
        <w:rPr>
          <w:rFonts w:ascii="Arial" w:hAnsi="Arial" w:cs="Arial"/>
          <w:sz w:val="20"/>
          <w:szCs w:val="20"/>
        </w:rPr>
        <w:t xml:space="preserve"> a körzetébe tartozó azon gyermekeket, aki vonatkozásában nem érkezett jelzés arról, hogy másik általános iskola felvett, és erről írásban értesíti a gyermeket nevelő szülőt. A beiratkozáshoz szükséges iratok bemutatására a 2020/2021. tanítási év első napj</w:t>
      </w:r>
      <w:r>
        <w:rPr>
          <w:rFonts w:ascii="Arial" w:hAnsi="Arial" w:cs="Arial"/>
          <w:sz w:val="20"/>
          <w:szCs w:val="20"/>
        </w:rPr>
        <w:t>án kerül sor.</w:t>
      </w:r>
    </w:p>
    <w:p w:rsidR="00E91A5B" w:rsidRDefault="00E91A5B">
      <w:pPr>
        <w:pStyle w:val="Listaszerbekezds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1A5B" w:rsidRDefault="00AB6954">
      <w:pPr>
        <w:pStyle w:val="Listaszerbekezds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Ha a kötelező felvételt biztosító általános iskola a felvételi kötelezettsége teljesítése </w:t>
      </w:r>
      <w:proofErr w:type="gramStart"/>
      <w:r>
        <w:rPr>
          <w:rFonts w:ascii="Arial" w:hAnsi="Arial" w:cs="Arial"/>
          <w:sz w:val="20"/>
          <w:szCs w:val="20"/>
        </w:rPr>
        <w:t>után   további</w:t>
      </w:r>
      <w:proofErr w:type="gramEnd"/>
      <w:r>
        <w:rPr>
          <w:rFonts w:ascii="Arial" w:hAnsi="Arial" w:cs="Arial"/>
          <w:sz w:val="20"/>
          <w:szCs w:val="20"/>
        </w:rPr>
        <w:t xml:space="preserve"> felvételi kérelmeket is teljesíteni tud, a 3. pont szerint hozzá eljuttatott szándéknyilatkozatok alapján folyamatosan – a veszélyhelyze</w:t>
      </w:r>
      <w:r>
        <w:rPr>
          <w:rFonts w:ascii="Arial" w:hAnsi="Arial" w:cs="Arial"/>
          <w:sz w:val="20"/>
          <w:szCs w:val="20"/>
        </w:rPr>
        <w:t>t által megkövetelt egészségügyi szempontokra figyelemmel – elkészíti a beiratkozások időpontjára vonatkozó beosztást, amelyről a szülőt haladéktalanul tájékoztatja. A kötelező felvételt biztosító általános iskola a körzetébe nem tartozó gyermekek felvétel</w:t>
      </w:r>
      <w:r>
        <w:rPr>
          <w:rFonts w:ascii="Arial" w:hAnsi="Arial" w:cs="Arial"/>
          <w:sz w:val="20"/>
          <w:szCs w:val="20"/>
        </w:rPr>
        <w:t>ére vonatkozóan 2020. május 21-ig dönt.</w:t>
      </w:r>
    </w:p>
    <w:p w:rsidR="00E91A5B" w:rsidRDefault="00E91A5B">
      <w:pPr>
        <w:pStyle w:val="Listaszerbekezds"/>
        <w:spacing w:line="276" w:lineRule="auto"/>
        <w:rPr>
          <w:rFonts w:ascii="Arial" w:hAnsi="Arial" w:cs="Arial"/>
          <w:sz w:val="20"/>
          <w:szCs w:val="20"/>
        </w:rPr>
      </w:pPr>
    </w:p>
    <w:p w:rsidR="00E91A5B" w:rsidRDefault="00AB6954">
      <w:pPr>
        <w:pStyle w:val="Listaszerbekezds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Ha a szülő nem a kötelező felvételt biztosító általános iskolába szeretné gyermekét beíratni, akkor az erre irányuló szándékának bejelentését – a kötelező felvételt biztosító általános iskola nevének és címének megj</w:t>
      </w:r>
      <w:r>
        <w:rPr>
          <w:rFonts w:ascii="Arial" w:hAnsi="Arial" w:cs="Arial"/>
          <w:sz w:val="20"/>
          <w:szCs w:val="20"/>
        </w:rPr>
        <w:t>elölésével, elektronikus úton, telefonon vagy különösen indokolt esetben személyesen – az általa választott általános iskola vezetője 2020. április 24-ig fogadja.</w:t>
      </w:r>
    </w:p>
    <w:p w:rsidR="00E91A5B" w:rsidRDefault="00E91A5B">
      <w:pPr>
        <w:spacing w:line="276" w:lineRule="auto"/>
        <w:rPr>
          <w:rFonts w:cs="Arial"/>
          <w:szCs w:val="20"/>
        </w:rPr>
      </w:pPr>
    </w:p>
    <w:p w:rsidR="00E91A5B" w:rsidRDefault="00AB6954">
      <w:pPr>
        <w:pStyle w:val="Listaszerbekezds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A körzettel nem rendelkező általános iskola az oda jelentkezők részére a beiratkozást </w:t>
      </w:r>
      <w:r>
        <w:rPr>
          <w:rFonts w:ascii="Arial" w:hAnsi="Arial" w:cs="Arial"/>
          <w:sz w:val="20"/>
          <w:szCs w:val="20"/>
          <w:u w:val="single"/>
        </w:rPr>
        <w:t xml:space="preserve">2020. </w:t>
      </w:r>
      <w:r>
        <w:rPr>
          <w:rFonts w:ascii="Arial" w:hAnsi="Arial" w:cs="Arial"/>
          <w:sz w:val="20"/>
          <w:szCs w:val="20"/>
          <w:u w:val="single"/>
        </w:rPr>
        <w:t>április 6. – 2020. április 24. között tartja.</w:t>
      </w:r>
    </w:p>
    <w:p w:rsidR="00E91A5B" w:rsidRDefault="00E91A5B">
      <w:pPr>
        <w:spacing w:line="276" w:lineRule="auto"/>
        <w:rPr>
          <w:rFonts w:cs="Arial"/>
          <w:szCs w:val="20"/>
        </w:rPr>
      </w:pPr>
    </w:p>
    <w:p w:rsidR="00E91A5B" w:rsidRDefault="00E91A5B">
      <w:pPr>
        <w:spacing w:line="276" w:lineRule="auto"/>
        <w:rPr>
          <w:rFonts w:eastAsiaTheme="minorHAnsi" w:cs="Arial"/>
          <w:bCs/>
          <w:szCs w:val="20"/>
        </w:rPr>
      </w:pPr>
    </w:p>
    <w:p w:rsidR="00E91A5B" w:rsidRDefault="00AB6954" w:rsidP="00AB6954">
      <w:pPr>
        <w:spacing w:line="276" w:lineRule="auto"/>
        <w:jc w:val="both"/>
        <w:rPr>
          <w:szCs w:val="20"/>
        </w:rPr>
      </w:pPr>
      <w:r>
        <w:rPr>
          <w:rFonts w:eastAsiaTheme="minorHAnsi" w:cs="Arial"/>
          <w:bCs/>
          <w:szCs w:val="20"/>
        </w:rPr>
        <w:t>A</w:t>
      </w:r>
      <w:r>
        <w:rPr>
          <w:rFonts w:eastAsiaTheme="minorHAnsi" w:cs="Arial"/>
          <w:szCs w:val="20"/>
        </w:rPr>
        <w:t xml:space="preserve"> gyermek abban az évben, amelynek augusztus 31. napjáig a hatodik életévét betölti, (legkésőbb az azt követő évben) tankötelessé válik. </w:t>
      </w:r>
      <w:r>
        <w:rPr>
          <w:rFonts w:eastAsiaTheme="minorHAnsi" w:cs="Arial"/>
          <w:i/>
          <w:szCs w:val="20"/>
        </w:rPr>
        <w:t>A 2020/2021-es tanévben a 2014. augusztus 31. napján, vagy az előtt szü</w:t>
      </w:r>
      <w:r>
        <w:rPr>
          <w:rFonts w:eastAsiaTheme="minorHAnsi" w:cs="Arial"/>
          <w:i/>
          <w:szCs w:val="20"/>
        </w:rPr>
        <w:t xml:space="preserve">letett – és tankötelezettségük teljesítését még nem megkezdett - gyermekek válnak tankötelessé. </w:t>
      </w:r>
    </w:p>
    <w:p w:rsidR="00E91A5B" w:rsidRDefault="00E91A5B">
      <w:pPr>
        <w:spacing w:line="276" w:lineRule="auto"/>
        <w:rPr>
          <w:rFonts w:eastAsiaTheme="minorHAnsi" w:cs="Arial"/>
          <w:bCs/>
          <w:szCs w:val="20"/>
        </w:rPr>
      </w:pPr>
    </w:p>
    <w:p w:rsidR="00E91A5B" w:rsidRDefault="00AB6954" w:rsidP="00AB6954">
      <w:pPr>
        <w:spacing w:line="276" w:lineRule="auto"/>
        <w:jc w:val="both"/>
      </w:pPr>
      <w:r>
        <w:rPr>
          <w:rFonts w:eastAsiaTheme="minorHAnsi" w:cs="Arial"/>
          <w:bCs/>
          <w:szCs w:val="20"/>
        </w:rPr>
        <w:t xml:space="preserve">Az </w:t>
      </w:r>
      <w:r>
        <w:rPr>
          <w:rFonts w:eastAsiaTheme="minorHAnsi" w:cs="Arial"/>
          <w:szCs w:val="20"/>
        </w:rPr>
        <w:t xml:space="preserve">általános </w:t>
      </w:r>
      <w:proofErr w:type="gramStart"/>
      <w:r>
        <w:rPr>
          <w:rFonts w:eastAsiaTheme="minorHAnsi" w:cs="Arial"/>
          <w:szCs w:val="20"/>
        </w:rPr>
        <w:t>iskola köteles</w:t>
      </w:r>
      <w:proofErr w:type="gramEnd"/>
      <w:r>
        <w:rPr>
          <w:rFonts w:eastAsiaTheme="minorHAnsi" w:cs="Arial"/>
          <w:szCs w:val="20"/>
        </w:rPr>
        <w:t xml:space="preserve"> felvenni, átvenni azt a tanköteles tanulót, aki életvitelszerűen az általános iskola körzetében lakik. A felvételi körzetekről az </w:t>
      </w:r>
      <w:r>
        <w:rPr>
          <w:rFonts w:eastAsiaTheme="minorHAnsi" w:cs="Arial"/>
          <w:szCs w:val="20"/>
        </w:rPr>
        <w:t xml:space="preserve">általános iskolákban, illetve a </w:t>
      </w:r>
      <w:hyperlink r:id="rId6">
        <w:r>
          <w:rPr>
            <w:rStyle w:val="Internet-hivatkozs"/>
            <w:rFonts w:cs="Arial"/>
            <w:szCs w:val="20"/>
          </w:rPr>
          <w:t>https://kir.hu/</w:t>
        </w:r>
      </w:hyperlink>
      <w:r>
        <w:rPr>
          <w:rStyle w:val="Internet-hivatkozs"/>
          <w:szCs w:val="20"/>
        </w:rPr>
        <w:t xml:space="preserve">korzet </w:t>
      </w:r>
      <w:r>
        <w:rPr>
          <w:rFonts w:eastAsiaTheme="minorHAnsi" w:cs="Arial"/>
          <w:szCs w:val="20"/>
        </w:rPr>
        <w:t xml:space="preserve">oldalon található részletes információ. </w:t>
      </w:r>
    </w:p>
    <w:p w:rsidR="00E91A5B" w:rsidRDefault="00E91A5B">
      <w:pPr>
        <w:spacing w:line="276" w:lineRule="auto"/>
        <w:rPr>
          <w:rFonts w:eastAsiaTheme="minorHAnsi" w:cs="Arial"/>
          <w:szCs w:val="20"/>
        </w:rPr>
      </w:pPr>
    </w:p>
    <w:p w:rsidR="00E91A5B" w:rsidRDefault="00AB6954" w:rsidP="00AB6954">
      <w:pPr>
        <w:spacing w:line="276" w:lineRule="auto"/>
        <w:jc w:val="both"/>
        <w:rPr>
          <w:szCs w:val="20"/>
        </w:rPr>
      </w:pPr>
      <w:r>
        <w:rPr>
          <w:rFonts w:eastAsiaTheme="minorHAnsi" w:cs="Arial"/>
          <w:szCs w:val="20"/>
        </w:rPr>
        <w:t xml:space="preserve">A tanuló felvételéről (átvételről) az iskola igazgatója tanulói jogviszonyt létesítő, vagy a kérelmet elutasító döntést hoz. A döntésről - a döntést megalapozó indokolással - az iskola igazgatója köteles írásban értesíteni a szülőt (gondviselőt). </w:t>
      </w:r>
    </w:p>
    <w:p w:rsidR="00E91A5B" w:rsidRDefault="00E91A5B">
      <w:pPr>
        <w:spacing w:line="276" w:lineRule="auto"/>
        <w:rPr>
          <w:rFonts w:eastAsiaTheme="minorHAnsi" w:cs="Arial"/>
          <w:szCs w:val="20"/>
        </w:rPr>
      </w:pPr>
    </w:p>
    <w:p w:rsidR="00E91A5B" w:rsidRDefault="00AB6954" w:rsidP="00AB6954">
      <w:pPr>
        <w:spacing w:line="276" w:lineRule="auto"/>
        <w:jc w:val="both"/>
        <w:rPr>
          <w:szCs w:val="20"/>
        </w:rPr>
      </w:pPr>
      <w:r>
        <w:rPr>
          <w:rFonts w:eastAsiaTheme="minorHAnsi" w:cs="Arial"/>
          <w:szCs w:val="20"/>
        </w:rPr>
        <w:t>Amenny</w:t>
      </w:r>
      <w:r>
        <w:rPr>
          <w:rFonts w:eastAsiaTheme="minorHAnsi" w:cs="Arial"/>
          <w:szCs w:val="20"/>
        </w:rPr>
        <w:t>iben a választott iskola a gyermek felvételével kapcsolatban elutasító döntést hoz, a szülő az elutasítás ellen jogorvoslattal élhet.</w:t>
      </w:r>
    </w:p>
    <w:p w:rsidR="00E91A5B" w:rsidRDefault="00E91A5B">
      <w:pPr>
        <w:spacing w:line="276" w:lineRule="auto"/>
        <w:rPr>
          <w:szCs w:val="20"/>
        </w:rPr>
      </w:pPr>
    </w:p>
    <w:p w:rsidR="00E91A5B" w:rsidRDefault="00AB6954" w:rsidP="00AB6954">
      <w:pPr>
        <w:spacing w:line="276" w:lineRule="auto"/>
        <w:jc w:val="both"/>
        <w:rPr>
          <w:szCs w:val="20"/>
        </w:rPr>
      </w:pPr>
      <w:r>
        <w:rPr>
          <w:szCs w:val="20"/>
        </w:rPr>
        <w:t>A szülő a nemzeti köznevelésről szóló CXC. törvény 37. § (2)-(3) bekezdései alapján jogszabálysértésre vagy érdeksérelemre hivatkozással nyújthat be jogorvoslati kérelmet a döntés kézhezvételétől, ennek hiányában a tudomásra jutásától számított 15 napon be</w:t>
      </w:r>
      <w:r>
        <w:rPr>
          <w:szCs w:val="20"/>
        </w:rPr>
        <w:t xml:space="preserve">lül. A kérelmet az intézmény fenntartójához címezve, de a döntést hozó intézménynél kell benyújtani. </w:t>
      </w:r>
    </w:p>
    <w:p w:rsidR="00E91A5B" w:rsidRDefault="00E91A5B">
      <w:pPr>
        <w:spacing w:line="276" w:lineRule="auto"/>
        <w:rPr>
          <w:szCs w:val="20"/>
        </w:rPr>
      </w:pPr>
    </w:p>
    <w:p w:rsidR="00E91A5B" w:rsidRDefault="00AB6954" w:rsidP="00AB6954">
      <w:pPr>
        <w:spacing w:line="276" w:lineRule="auto"/>
        <w:jc w:val="both"/>
        <w:rPr>
          <w:szCs w:val="20"/>
        </w:rPr>
      </w:pPr>
      <w:r>
        <w:rPr>
          <w:szCs w:val="20"/>
        </w:rPr>
        <w:t>Amennyiben a szülő a választott iskola elutasító döntése ellen nem kíván jogorvoslattal élni, a döntés</w:t>
      </w:r>
      <w:r>
        <w:rPr>
          <w:rFonts w:eastAsiaTheme="minorHAnsi" w:cs="Arial"/>
          <w:szCs w:val="20"/>
        </w:rPr>
        <w:t xml:space="preserve"> </w:t>
      </w:r>
      <w:r>
        <w:rPr>
          <w:rFonts w:cs="Arial"/>
          <w:szCs w:val="20"/>
          <w:shd w:val="clear" w:color="auto" w:fill="FFFFFF"/>
        </w:rPr>
        <w:t>véglegessé válását követően öt napon belül köteles</w:t>
      </w:r>
      <w:r>
        <w:rPr>
          <w:rFonts w:cs="Arial"/>
          <w:szCs w:val="20"/>
          <w:shd w:val="clear" w:color="auto" w:fill="FFFFFF"/>
        </w:rPr>
        <w:t xml:space="preserve"> beíratni a kötelező felvételt biztosító iskola első évfolyamára.</w:t>
      </w:r>
    </w:p>
    <w:p w:rsidR="00E91A5B" w:rsidRDefault="00E91A5B">
      <w:pPr>
        <w:spacing w:line="276" w:lineRule="auto"/>
        <w:rPr>
          <w:rFonts w:eastAsiaTheme="minorHAnsi" w:cs="Arial"/>
          <w:szCs w:val="20"/>
          <w:lang w:eastAsia="en-US"/>
        </w:rPr>
      </w:pPr>
    </w:p>
    <w:p w:rsidR="00E91A5B" w:rsidRDefault="00AB6954">
      <w:pPr>
        <w:pStyle w:val="LO-normal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Pécs, 2020. április 1. </w:t>
      </w:r>
    </w:p>
    <w:p w:rsidR="00E91A5B" w:rsidRDefault="00E91A5B">
      <w:pPr>
        <w:spacing w:line="276" w:lineRule="auto"/>
        <w:ind w:left="5664"/>
        <w:rPr>
          <w:rFonts w:eastAsiaTheme="minorHAnsi"/>
          <w:szCs w:val="20"/>
        </w:rPr>
      </w:pPr>
    </w:p>
    <w:p w:rsidR="00E91A5B" w:rsidRDefault="00E91A5B">
      <w:pPr>
        <w:spacing w:line="276" w:lineRule="auto"/>
        <w:ind w:left="5664"/>
        <w:rPr>
          <w:rFonts w:eastAsiaTheme="minorHAnsi"/>
          <w:szCs w:val="20"/>
        </w:rPr>
      </w:pPr>
    </w:p>
    <w:p w:rsidR="00E91A5B" w:rsidRDefault="00E91A5B">
      <w:pPr>
        <w:spacing w:line="276" w:lineRule="auto"/>
        <w:ind w:left="5664"/>
        <w:rPr>
          <w:rFonts w:eastAsiaTheme="minorHAnsi"/>
          <w:szCs w:val="20"/>
        </w:rPr>
      </w:pPr>
    </w:p>
    <w:p w:rsidR="00E91A5B" w:rsidRDefault="00AB6954">
      <w:pPr>
        <w:spacing w:line="276" w:lineRule="auto"/>
        <w:ind w:left="5664"/>
        <w:rPr>
          <w:szCs w:val="20"/>
        </w:rPr>
      </w:pPr>
      <w:r>
        <w:rPr>
          <w:rFonts w:eastAsiaTheme="minorHAnsi"/>
          <w:szCs w:val="20"/>
        </w:rPr>
        <w:t xml:space="preserve">    </w:t>
      </w:r>
    </w:p>
    <w:p w:rsidR="00E91A5B" w:rsidRDefault="00AB6954">
      <w:pPr>
        <w:spacing w:line="276" w:lineRule="auto"/>
        <w:ind w:left="3540" w:firstLine="708"/>
        <w:rPr>
          <w:szCs w:val="20"/>
        </w:rPr>
      </w:pPr>
      <w:r>
        <w:rPr>
          <w:rFonts w:cs="Arial"/>
          <w:szCs w:val="20"/>
        </w:rPr>
        <w:t xml:space="preserve">                       </w:t>
      </w:r>
    </w:p>
    <w:sectPr w:rsidR="00E91A5B" w:rsidSect="00E91A5B"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D5E"/>
    <w:multiLevelType w:val="multilevel"/>
    <w:tmpl w:val="8648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77A06"/>
    <w:multiLevelType w:val="multilevel"/>
    <w:tmpl w:val="8536F0C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9"/>
  <w:hyphenationZone w:val="425"/>
  <w:characterSpacingControl w:val="doNotCompress"/>
  <w:compat>
    <w:useFELayout/>
  </w:compat>
  <w:rsids>
    <w:rsidRoot w:val="00E91A5B"/>
    <w:rsid w:val="00AB6954"/>
    <w:rsid w:val="00E9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A5B"/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Cmsor"/>
    <w:next w:val="Szvegtrzs"/>
    <w:qFormat/>
    <w:rsid w:val="00E91A5B"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customStyle="1" w:styleId="Heading2">
    <w:name w:val="Heading 2"/>
    <w:basedOn w:val="Cmsor"/>
    <w:next w:val="Szvegtrzs"/>
    <w:qFormat/>
    <w:rsid w:val="00E91A5B"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customStyle="1" w:styleId="Heading3">
    <w:name w:val="Heading 3"/>
    <w:basedOn w:val="Cmsor"/>
    <w:next w:val="Szvegtrzs"/>
    <w:qFormat/>
    <w:rsid w:val="00E91A5B"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customStyle="1" w:styleId="Heading4">
    <w:name w:val="Heading 4"/>
    <w:basedOn w:val="Cmsor"/>
    <w:next w:val="Szvegtrzs"/>
    <w:qFormat/>
    <w:rsid w:val="00E91A5B"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customStyle="1" w:styleId="Heading5">
    <w:name w:val="Heading 5"/>
    <w:basedOn w:val="Cmsor"/>
    <w:next w:val="Szvegtrzs"/>
    <w:qFormat/>
    <w:rsid w:val="00E91A5B"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customStyle="1" w:styleId="Heading6">
    <w:name w:val="Heading 6"/>
    <w:basedOn w:val="Cmsor"/>
    <w:next w:val="Szvegtrzs"/>
    <w:qFormat/>
    <w:rsid w:val="00E91A5B"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customStyle="1" w:styleId="Heading7">
    <w:name w:val="Heading 7"/>
    <w:basedOn w:val="Cmsor"/>
    <w:next w:val="Szvegtrzs"/>
    <w:qFormat/>
    <w:rsid w:val="00E91A5B"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customStyle="1" w:styleId="Heading8">
    <w:name w:val="Heading 8"/>
    <w:basedOn w:val="Cmsor"/>
    <w:next w:val="Szvegtrzs"/>
    <w:qFormat/>
    <w:rsid w:val="00E91A5B"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customStyle="1" w:styleId="Heading9">
    <w:name w:val="Heading 9"/>
    <w:basedOn w:val="Cmsor"/>
    <w:next w:val="Szvegtrzs"/>
    <w:qFormat/>
    <w:rsid w:val="00E91A5B"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customStyle="1" w:styleId="Felsorolsjel">
    <w:name w:val="Felsorolásjel"/>
    <w:qFormat/>
    <w:rsid w:val="00E91A5B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E91A5B"/>
    <w:rPr>
      <w:rFonts w:ascii="Times New Roman" w:hAnsi="Times New Roman"/>
    </w:rPr>
  </w:style>
  <w:style w:type="character" w:customStyle="1" w:styleId="Idzet1">
    <w:name w:val="Idézet1"/>
    <w:qFormat/>
    <w:rsid w:val="00E91A5B"/>
    <w:rPr>
      <w:i/>
      <w:iCs/>
    </w:rPr>
  </w:style>
  <w:style w:type="character" w:styleId="Ershangslyozs">
    <w:name w:val="Intense Emphasis"/>
    <w:qFormat/>
    <w:rsid w:val="00E91A5B"/>
    <w:rPr>
      <w:b/>
      <w:bCs/>
    </w:rPr>
  </w:style>
  <w:style w:type="character" w:customStyle="1" w:styleId="Hangslyozs">
    <w:name w:val="Hangsúlyozás"/>
    <w:qFormat/>
    <w:rsid w:val="00E91A5B"/>
    <w:rPr>
      <w:i w:val="0"/>
      <w:iCs/>
      <w:u w:val="single"/>
    </w:rPr>
  </w:style>
  <w:style w:type="character" w:customStyle="1" w:styleId="Internet-hivatkozs">
    <w:name w:val="Internet-hivatkozás"/>
    <w:basedOn w:val="Bekezdsalapbettpusa"/>
    <w:rsid w:val="00E91A5B"/>
    <w:rPr>
      <w:color w:val="0000FF"/>
      <w:u w:val="single"/>
    </w:rPr>
  </w:style>
  <w:style w:type="character" w:customStyle="1" w:styleId="ListLabel11">
    <w:name w:val="ListLabel 11"/>
    <w:qFormat/>
    <w:rsid w:val="00E91A5B"/>
    <w:rPr>
      <w:rFonts w:cs="Arial"/>
      <w:szCs w:val="20"/>
    </w:rPr>
  </w:style>
  <w:style w:type="paragraph" w:customStyle="1" w:styleId="Cmsor">
    <w:name w:val="Címsor"/>
    <w:basedOn w:val="Norml"/>
    <w:next w:val="Szvegtrzs"/>
    <w:qFormat/>
    <w:rsid w:val="00E91A5B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E91A5B"/>
    <w:pPr>
      <w:spacing w:after="140" w:line="276" w:lineRule="auto"/>
      <w:jc w:val="both"/>
    </w:pPr>
  </w:style>
  <w:style w:type="paragraph" w:styleId="Lista">
    <w:name w:val="List"/>
    <w:basedOn w:val="Tovbbiszvegtrzsstlusok"/>
    <w:rsid w:val="00E91A5B"/>
  </w:style>
  <w:style w:type="paragraph" w:customStyle="1" w:styleId="Caption">
    <w:name w:val="Caption"/>
    <w:basedOn w:val="Vlaszthattovbbistlusok"/>
    <w:qFormat/>
    <w:rsid w:val="00E91A5B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Vlaszthattovbbistlusok"/>
    <w:qFormat/>
    <w:rsid w:val="00E91A5B"/>
    <w:pPr>
      <w:suppressLineNumbers/>
    </w:pPr>
  </w:style>
  <w:style w:type="paragraph" w:styleId="Cm">
    <w:name w:val="Title"/>
    <w:basedOn w:val="Cmsor"/>
    <w:next w:val="Szvegtrzs"/>
    <w:qFormat/>
    <w:rsid w:val="00E91A5B"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qFormat/>
    <w:rsid w:val="00E91A5B"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Cmsor"/>
    <w:next w:val="Szvegtrzs"/>
    <w:qFormat/>
    <w:rsid w:val="00E91A5B"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rsid w:val="00E91A5B"/>
    <w:pPr>
      <w:pageBreakBefore/>
      <w:spacing w:before="0" w:after="142"/>
    </w:pPr>
  </w:style>
  <w:style w:type="paragraph" w:customStyle="1" w:styleId="Cmsor10">
    <w:name w:val="Címsor 10"/>
    <w:basedOn w:val="Cmsor"/>
    <w:next w:val="Szvegtrzs"/>
    <w:qFormat/>
    <w:rsid w:val="00E91A5B"/>
    <w:pPr>
      <w:spacing w:before="284" w:after="140"/>
      <w:outlineLvl w:val="8"/>
    </w:pPr>
    <w:rPr>
      <w:smallCaps/>
      <w:sz w:val="24"/>
      <w:szCs w:val="21"/>
    </w:rPr>
  </w:style>
  <w:style w:type="paragraph" w:styleId="Lista2">
    <w:name w:val="List 2"/>
    <w:basedOn w:val="Lista"/>
    <w:rsid w:val="00E91A5B"/>
    <w:pPr>
      <w:spacing w:after="120"/>
      <w:ind w:left="360" w:hanging="360"/>
    </w:pPr>
  </w:style>
  <w:style w:type="paragraph" w:styleId="Lista3">
    <w:name w:val="List 3"/>
    <w:basedOn w:val="Lista"/>
    <w:rsid w:val="00E91A5B"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rsid w:val="00E91A5B"/>
    <w:pPr>
      <w:spacing w:before="140"/>
      <w:ind w:left="567" w:right="567"/>
    </w:pPr>
    <w:rPr>
      <w:i/>
    </w:rPr>
  </w:style>
  <w:style w:type="paragraph" w:styleId="Alrs">
    <w:name w:val="Signature"/>
    <w:basedOn w:val="dvzlettelalrsok"/>
    <w:next w:val="Egyalrshelyalnv"/>
    <w:rsid w:val="00E91A5B"/>
    <w:pPr>
      <w:suppressLineNumbers/>
    </w:pPr>
  </w:style>
  <w:style w:type="paragraph" w:styleId="Szvegtrzselssora">
    <w:name w:val="Body Text First Indent"/>
    <w:basedOn w:val="Szvegtrzs"/>
    <w:rsid w:val="00E91A5B"/>
    <w:pPr>
      <w:ind w:firstLine="283"/>
    </w:pPr>
  </w:style>
  <w:style w:type="paragraph" w:customStyle="1" w:styleId="Egyalrshelyalnv">
    <w:name w:val="Egy aláíráshely alá név"/>
    <w:basedOn w:val="dvzlettelalrsok"/>
    <w:next w:val="Szvegtrzs"/>
    <w:qFormat/>
    <w:rsid w:val="00E91A5B"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rsid w:val="00E91A5B"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rsid w:val="00E91A5B"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rsid w:val="00E91A5B"/>
    <w:pPr>
      <w:tabs>
        <w:tab w:val="left" w:pos="5669"/>
      </w:tabs>
      <w:spacing w:after="142" w:line="240" w:lineRule="auto"/>
      <w:ind w:left="4252"/>
    </w:pPr>
  </w:style>
  <w:style w:type="paragraph" w:customStyle="1" w:styleId="Egyalrshely">
    <w:name w:val="Egy aláíráshely"/>
    <w:basedOn w:val="dvzlettelalrsok"/>
    <w:next w:val="Egyalrshelyalnv"/>
    <w:qFormat/>
    <w:rsid w:val="00E91A5B"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  <w:rsid w:val="00E91A5B"/>
  </w:style>
  <w:style w:type="paragraph" w:customStyle="1" w:styleId="Pratlanlfej">
    <w:name w:val="Páratlan élőfej"/>
    <w:basedOn w:val="Vlaszthattovbbistlusok"/>
    <w:qFormat/>
    <w:rsid w:val="00E91A5B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rsid w:val="00E91A5B"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rsid w:val="00E91A5B"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rsid w:val="00E91A5B"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rsid w:val="00E91A5B"/>
    <w:pPr>
      <w:ind w:left="567"/>
    </w:pPr>
  </w:style>
  <w:style w:type="paragraph" w:customStyle="1" w:styleId="Listafejlc">
    <w:name w:val="Listafejléc"/>
    <w:basedOn w:val="Vlaszthattovbbistlusok"/>
    <w:next w:val="Listatartalom"/>
    <w:qFormat/>
    <w:rsid w:val="00E91A5B"/>
  </w:style>
  <w:style w:type="paragraph" w:customStyle="1" w:styleId="FootnoteText">
    <w:name w:val="Footnote Text"/>
    <w:basedOn w:val="Vlaszthattovbbistlusok"/>
    <w:rsid w:val="00E91A5B"/>
    <w:pPr>
      <w:suppressLineNumbers/>
      <w:ind w:left="339" w:hanging="339"/>
    </w:pPr>
    <w:rPr>
      <w:szCs w:val="20"/>
    </w:rPr>
  </w:style>
  <w:style w:type="paragraph" w:customStyle="1" w:styleId="Kerettartalom">
    <w:name w:val="Kerettartalom"/>
    <w:basedOn w:val="Vlaszthattovbbistlusok"/>
    <w:qFormat/>
    <w:rsid w:val="00E91A5B"/>
  </w:style>
  <w:style w:type="paragraph" w:customStyle="1" w:styleId="Header">
    <w:name w:val="Header"/>
    <w:basedOn w:val="Vlaszthattovbbistlusok"/>
    <w:rsid w:val="00E91A5B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Vlaszthattovbbistlusok"/>
    <w:rsid w:val="00E91A5B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sid w:val="00E91A5B"/>
    <w:rPr>
      <w:rFonts w:ascii="Liberation Mono" w:eastAsia="NSimSun" w:hAnsi="Liberation Mono" w:cs="Liberation Mono"/>
      <w:szCs w:val="20"/>
    </w:rPr>
  </w:style>
  <w:style w:type="paragraph" w:customStyle="1" w:styleId="Tovbbicmsorok">
    <w:name w:val="További címsorok"/>
    <w:basedOn w:val="Cmsor"/>
    <w:qFormat/>
    <w:rsid w:val="00E91A5B"/>
  </w:style>
  <w:style w:type="paragraph" w:customStyle="1" w:styleId="TOAHeading">
    <w:name w:val="TOA Heading"/>
    <w:basedOn w:val="Tovbbicmsorok"/>
    <w:rsid w:val="00E91A5B"/>
    <w:pPr>
      <w:suppressLineNumbers/>
    </w:pPr>
    <w:rPr>
      <w:b/>
      <w:bCs/>
      <w:sz w:val="32"/>
      <w:szCs w:val="32"/>
    </w:rPr>
  </w:style>
  <w:style w:type="paragraph" w:customStyle="1" w:styleId="IndexHeading">
    <w:name w:val="Index Heading"/>
    <w:basedOn w:val="Tovbbicmsorok"/>
    <w:rsid w:val="00E91A5B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rsid w:val="00E91A5B"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rsid w:val="00E91A5B"/>
    <w:pPr>
      <w:suppressLineNumbers/>
    </w:pPr>
    <w:rPr>
      <w:b/>
      <w:bCs/>
      <w:sz w:val="32"/>
      <w:szCs w:val="32"/>
    </w:rPr>
  </w:style>
  <w:style w:type="paragraph" w:customStyle="1" w:styleId="TableofAuthorities">
    <w:name w:val="Table of Authorities"/>
    <w:basedOn w:val="Tovbbicmsorok"/>
    <w:rsid w:val="00E91A5B"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rsid w:val="00E91A5B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rsid w:val="00E91A5B"/>
    <w:pPr>
      <w:suppressLineNumbers/>
    </w:pPr>
    <w:rPr>
      <w:b/>
      <w:bCs/>
      <w:sz w:val="32"/>
      <w:szCs w:val="32"/>
    </w:rPr>
  </w:style>
  <w:style w:type="paragraph" w:customStyle="1" w:styleId="EnvelopeAddress">
    <w:name w:val="Envelope Address"/>
    <w:basedOn w:val="Vlaszthattovbbistlusok"/>
    <w:rsid w:val="00E91A5B"/>
    <w:pPr>
      <w:suppressLineNumbers/>
      <w:spacing w:after="60"/>
    </w:pPr>
  </w:style>
  <w:style w:type="paragraph" w:customStyle="1" w:styleId="EnvelopeReturn">
    <w:name w:val="Envelope Return"/>
    <w:basedOn w:val="Vlaszthattovbbistlusok"/>
    <w:rsid w:val="00E91A5B"/>
    <w:pPr>
      <w:suppressLineNumbers/>
      <w:spacing w:after="60"/>
    </w:pPr>
  </w:style>
  <w:style w:type="paragraph" w:styleId="Megszlts">
    <w:name w:val="Salutation"/>
    <w:basedOn w:val="Vlaszthattovbbistlusok"/>
    <w:rsid w:val="00E91A5B"/>
    <w:pPr>
      <w:suppressLineNumbers/>
    </w:pPr>
  </w:style>
  <w:style w:type="paragraph" w:customStyle="1" w:styleId="EndnoteText">
    <w:name w:val="Endnote Text"/>
    <w:basedOn w:val="Vlaszthattovbbistlusok"/>
    <w:rsid w:val="00E91A5B"/>
    <w:pPr>
      <w:suppressLineNumbers/>
      <w:ind w:left="339" w:hanging="339"/>
    </w:pPr>
    <w:rPr>
      <w:szCs w:val="20"/>
    </w:rPr>
  </w:style>
  <w:style w:type="paragraph" w:customStyle="1" w:styleId="Vzszintesvonal">
    <w:name w:val="Vízszintes vonal"/>
    <w:basedOn w:val="Vlaszthattovbbistlusok"/>
    <w:next w:val="Szvegtrzs"/>
    <w:qFormat/>
    <w:rsid w:val="00E91A5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rsid w:val="00E91A5B"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rsid w:val="00E91A5B"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rsid w:val="00E91A5B"/>
    <w:pPr>
      <w:tabs>
        <w:tab w:val="center" w:pos="6803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  <w:rsid w:val="00E91A5B"/>
  </w:style>
  <w:style w:type="paragraph" w:customStyle="1" w:styleId="Alcmkisbetsjoldalon">
    <w:name w:val="Alcím (kisbetűs) új oldalon"/>
    <w:basedOn w:val="Alcmkisbets"/>
    <w:next w:val="Szvegtrzs"/>
    <w:qFormat/>
    <w:rsid w:val="00E91A5B"/>
    <w:pPr>
      <w:pageBreakBefore/>
      <w:spacing w:before="0" w:after="142"/>
    </w:pPr>
  </w:style>
  <w:style w:type="paragraph" w:customStyle="1" w:styleId="Dokumentumtpusneve">
    <w:name w:val="Dokumentumtípus neve"/>
    <w:basedOn w:val="Cmsor"/>
    <w:next w:val="Szvegtrzs"/>
    <w:qFormat/>
    <w:rsid w:val="00E91A5B"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rsid w:val="00E91A5B"/>
    <w:pPr>
      <w:tabs>
        <w:tab w:val="left" w:pos="1984"/>
      </w:tabs>
      <w:spacing w:after="85"/>
      <w:ind w:left="567"/>
    </w:pPr>
  </w:style>
  <w:style w:type="paragraph" w:customStyle="1" w:styleId="Fggbehzs">
    <w:name w:val="Függő behúzás"/>
    <w:basedOn w:val="Szvegtrzs"/>
    <w:qFormat/>
    <w:rsid w:val="00E91A5B"/>
    <w:pPr>
      <w:tabs>
        <w:tab w:val="left" w:pos="567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rsid w:val="00E91A5B"/>
  </w:style>
  <w:style w:type="paragraph" w:customStyle="1" w:styleId="AnnotationText">
    <w:name w:val="Annotation Text"/>
    <w:basedOn w:val="Tovbbiszvegtrzsstlusok"/>
    <w:rsid w:val="00E91A5B"/>
    <w:pPr>
      <w:ind w:left="2268"/>
    </w:pPr>
  </w:style>
  <w:style w:type="paragraph" w:customStyle="1" w:styleId="Listabehzs">
    <w:name w:val="Listabehúzás"/>
    <w:basedOn w:val="Tovbbiszvegtrzsstlusok"/>
    <w:qFormat/>
    <w:rsid w:val="00E91A5B"/>
    <w:pPr>
      <w:tabs>
        <w:tab w:val="left" w:pos="2835"/>
      </w:tabs>
      <w:ind w:left="2835" w:hanging="2551"/>
    </w:pPr>
  </w:style>
  <w:style w:type="paragraph" w:styleId="Szvegtrzsbehzssal">
    <w:name w:val="Body Text Indent"/>
    <w:basedOn w:val="Szvegtrzs"/>
    <w:rsid w:val="00E91A5B"/>
    <w:pPr>
      <w:ind w:left="283"/>
    </w:pPr>
  </w:style>
  <w:style w:type="paragraph" w:customStyle="1" w:styleId="LO-normal">
    <w:name w:val="LO-normal"/>
    <w:basedOn w:val="Norml"/>
    <w:qFormat/>
    <w:rsid w:val="00E91A5B"/>
    <w:pPr>
      <w:spacing w:line="360" w:lineRule="atLeast"/>
    </w:pPr>
    <w:rPr>
      <w:rFonts w:ascii="Times New Roman" w:eastAsia="Arial Unicode MS" w:hAnsi="Times New Roman"/>
      <w:sz w:val="24"/>
      <w:lang w:eastAsia="hu-HU"/>
    </w:rPr>
  </w:style>
  <w:style w:type="paragraph" w:styleId="Listaszerbekezds">
    <w:name w:val="List Paragraph"/>
    <w:basedOn w:val="Norml"/>
    <w:qFormat/>
    <w:rsid w:val="00E91A5B"/>
    <w:pPr>
      <w:ind w:left="720"/>
      <w:contextualSpacing/>
    </w:pPr>
    <w:rPr>
      <w:rFonts w:ascii="Times New Roman" w:eastAsia="Times New Roman" w:hAnsi="Times New Roman"/>
      <w:sz w:val="24"/>
      <w:lang w:eastAsia="hu-HU"/>
    </w:rPr>
  </w:style>
  <w:style w:type="numbering" w:customStyle="1" w:styleId="Lista1">
    <w:name w:val="Lista 1"/>
    <w:qFormat/>
    <w:rsid w:val="00E91A5B"/>
  </w:style>
  <w:style w:type="numbering" w:customStyle="1" w:styleId="Lista21">
    <w:name w:val="Lista 21"/>
    <w:qFormat/>
    <w:rsid w:val="00E91A5B"/>
  </w:style>
  <w:style w:type="numbering" w:customStyle="1" w:styleId="Lista31">
    <w:name w:val="Lista 31"/>
    <w:qFormat/>
    <w:rsid w:val="00E91A5B"/>
  </w:style>
  <w:style w:type="numbering" w:customStyle="1" w:styleId="Lista41">
    <w:name w:val="Lista 41"/>
    <w:qFormat/>
    <w:rsid w:val="00E91A5B"/>
  </w:style>
  <w:style w:type="numbering" w:customStyle="1" w:styleId="Lista51">
    <w:name w:val="Lista 51"/>
    <w:qFormat/>
    <w:rsid w:val="00E91A5B"/>
  </w:style>
  <w:style w:type="numbering" w:customStyle="1" w:styleId="Numbering1">
    <w:name w:val="Numbering 1"/>
    <w:qFormat/>
    <w:rsid w:val="00E91A5B"/>
  </w:style>
  <w:style w:type="numbering" w:customStyle="1" w:styleId="Numbering2">
    <w:name w:val="Numbering 2"/>
    <w:qFormat/>
    <w:rsid w:val="00E91A5B"/>
  </w:style>
  <w:style w:type="numbering" w:customStyle="1" w:styleId="Numbering3">
    <w:name w:val="Numbering 3"/>
    <w:qFormat/>
    <w:rsid w:val="00E91A5B"/>
  </w:style>
  <w:style w:type="numbering" w:customStyle="1" w:styleId="Numbering4">
    <w:name w:val="Numbering 4"/>
    <w:qFormat/>
    <w:rsid w:val="00E91A5B"/>
  </w:style>
  <w:style w:type="numbering" w:customStyle="1" w:styleId="Numbering5">
    <w:name w:val="Numbering 5"/>
    <w:qFormat/>
    <w:rsid w:val="00E91A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Kraut Andrea</dc:creator>
  <cp:lastModifiedBy>nagyga</cp:lastModifiedBy>
  <cp:revision>2</cp:revision>
  <dcterms:created xsi:type="dcterms:W3CDTF">2020-04-06T06:04:00Z</dcterms:created>
  <dcterms:modified xsi:type="dcterms:W3CDTF">2020-04-06T06:04:00Z</dcterms:modified>
  <dc:language>hu-HU</dc:language>
</cp:coreProperties>
</file>